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FB" w:rsidRPr="00DA78D0" w:rsidRDefault="00EA56FB" w:rsidP="00DA78D0">
      <w:pPr>
        <w:jc w:val="center"/>
        <w:rPr>
          <w:b/>
          <w:bCs/>
          <w:sz w:val="24"/>
          <w:szCs w:val="24"/>
          <w:lang w:val="tr-TR"/>
        </w:rPr>
      </w:pPr>
      <w:r w:rsidRPr="00DA78D0">
        <w:rPr>
          <w:b/>
          <w:bCs/>
          <w:sz w:val="24"/>
          <w:szCs w:val="24"/>
          <w:lang w:val="tr-TR"/>
        </w:rPr>
        <w:t>İnternet’in Çocuklar Tarafından Özel ve Mobil Kullanımı Güvenlik İçin Yeni Yaklaşımları Gerekli Kılıyor</w:t>
      </w:r>
    </w:p>
    <w:p w:rsidR="00EA56FB" w:rsidRPr="009F483A" w:rsidRDefault="00EA56FB" w:rsidP="005A7F98">
      <w:pPr>
        <w:rPr>
          <w:b/>
          <w:bCs/>
          <w:lang w:val="tr-TR"/>
        </w:rPr>
      </w:pPr>
    </w:p>
    <w:p w:rsidR="00EA56FB" w:rsidRPr="009F483A" w:rsidRDefault="00EA56FB" w:rsidP="0019783B">
      <w:pPr>
        <w:rPr>
          <w:lang w:val="tr-TR"/>
        </w:rPr>
      </w:pPr>
      <w:r w:rsidRPr="009F483A">
        <w:rPr>
          <w:lang w:val="tr-TR"/>
        </w:rPr>
        <w:t xml:space="preserve">17 Ekim 2011 tarihinde, Avrupa Çevrimiçi Çocuklar Projesi (EU Kids Online) çocukların Avrupa’da İnternet kullanımı </w:t>
      </w:r>
      <w:r>
        <w:rPr>
          <w:lang w:val="tr-TR"/>
        </w:rPr>
        <w:t>konusuyla</w:t>
      </w:r>
      <w:r w:rsidRPr="009F483A">
        <w:rPr>
          <w:lang w:val="tr-TR"/>
        </w:rPr>
        <w:t xml:space="preserve"> ilgili tüm paydaşlara yönelik </w:t>
      </w:r>
      <w:r>
        <w:rPr>
          <w:lang w:val="tr-TR"/>
        </w:rPr>
        <w:t xml:space="preserve">olarak gerçekleştirilen </w:t>
      </w:r>
      <w:r w:rsidRPr="009F483A">
        <w:rPr>
          <w:lang w:val="tr-TR"/>
        </w:rPr>
        <w:t>araştırma sonuç</w:t>
      </w:r>
      <w:r>
        <w:rPr>
          <w:lang w:val="tr-TR"/>
        </w:rPr>
        <w:t xml:space="preserve"> ve</w:t>
      </w:r>
      <w:r w:rsidRPr="009F483A">
        <w:rPr>
          <w:lang w:val="tr-TR"/>
        </w:rPr>
        <w:t xml:space="preserve"> önerilerini yayınladı.</w:t>
      </w:r>
    </w:p>
    <w:p w:rsidR="00EA56FB" w:rsidRPr="009F483A" w:rsidRDefault="00EA56FB" w:rsidP="0019783B">
      <w:pPr>
        <w:rPr>
          <w:lang w:val="tr-TR"/>
        </w:rPr>
      </w:pPr>
    </w:p>
    <w:p w:rsidR="00EA56FB" w:rsidRPr="009F483A" w:rsidRDefault="00EA56FB" w:rsidP="0019783B">
      <w:pPr>
        <w:rPr>
          <w:lang w:val="tr-TR"/>
        </w:rPr>
      </w:pPr>
      <w:r w:rsidRPr="009F483A">
        <w:rPr>
          <w:lang w:val="tr-TR"/>
        </w:rPr>
        <w:t>Araştırma sonuçları</w:t>
      </w:r>
      <w:r>
        <w:rPr>
          <w:lang w:val="tr-TR"/>
        </w:rPr>
        <w:t>,</w:t>
      </w:r>
      <w:r w:rsidRPr="009F483A">
        <w:rPr>
          <w:lang w:val="tr-TR"/>
        </w:rPr>
        <w:t xml:space="preserve"> çocukların </w:t>
      </w:r>
      <w:r>
        <w:rPr>
          <w:lang w:val="tr-TR"/>
        </w:rPr>
        <w:t xml:space="preserve">eskiye oranla </w:t>
      </w:r>
      <w:r w:rsidRPr="009F483A">
        <w:rPr>
          <w:lang w:val="tr-TR"/>
        </w:rPr>
        <w:t xml:space="preserve">daha küçük yaşlarda İnternet kullanmaya başladığını ve özellikle mobil teknolojilerin </w:t>
      </w:r>
      <w:r>
        <w:rPr>
          <w:lang w:val="tr-TR"/>
        </w:rPr>
        <w:t xml:space="preserve">çocuklar tarafından </w:t>
      </w:r>
      <w:r w:rsidRPr="009F483A">
        <w:rPr>
          <w:lang w:val="tr-TR"/>
        </w:rPr>
        <w:t>kullanımında</w:t>
      </w:r>
      <w:r>
        <w:rPr>
          <w:lang w:val="tr-TR"/>
        </w:rPr>
        <w:t xml:space="preserve"> önemli bir</w:t>
      </w:r>
      <w:r w:rsidRPr="009F483A">
        <w:rPr>
          <w:lang w:val="tr-TR"/>
        </w:rPr>
        <w:t xml:space="preserve"> artış olduğunu</w:t>
      </w:r>
      <w:r>
        <w:rPr>
          <w:lang w:val="tr-TR"/>
        </w:rPr>
        <w:t xml:space="preserve"> </w:t>
      </w:r>
      <w:r w:rsidRPr="009F483A">
        <w:rPr>
          <w:lang w:val="tr-TR"/>
        </w:rPr>
        <w:t xml:space="preserve">göstermektedir. Bu nedenle, çocukların İnternet </w:t>
      </w:r>
      <w:r>
        <w:rPr>
          <w:lang w:val="tr-TR"/>
        </w:rPr>
        <w:t>kullanımı, yetişkinlerin gözetiminden</w:t>
      </w:r>
      <w:r w:rsidRPr="009F483A">
        <w:rPr>
          <w:lang w:val="tr-TR"/>
        </w:rPr>
        <w:t xml:space="preserve"> kolayca çıkabilmekte ve </w:t>
      </w:r>
      <w:r>
        <w:rPr>
          <w:lang w:val="tr-TR"/>
        </w:rPr>
        <w:t xml:space="preserve">bu konuda </w:t>
      </w:r>
      <w:r w:rsidRPr="009F483A">
        <w:rPr>
          <w:lang w:val="tr-TR"/>
        </w:rPr>
        <w:t xml:space="preserve">politika yapıcıların yeni yaklaşımlar belirlemesi gerekmektedir. </w:t>
      </w:r>
      <w:r>
        <w:rPr>
          <w:lang w:val="tr-TR"/>
        </w:rPr>
        <w:t>Yayınlanan</w:t>
      </w:r>
      <w:r w:rsidRPr="009F483A">
        <w:rPr>
          <w:lang w:val="tr-TR"/>
        </w:rPr>
        <w:t xml:space="preserve"> rapor,</w:t>
      </w:r>
      <w:r>
        <w:rPr>
          <w:lang w:val="tr-TR"/>
        </w:rPr>
        <w:t xml:space="preserve"> </w:t>
      </w:r>
      <w:r w:rsidRPr="009F483A">
        <w:rPr>
          <w:lang w:val="tr-TR"/>
        </w:rPr>
        <w:t>politika yapıcılara çevrimiçi risklere (sanal zorbalık, pornografi, yabancılar</w:t>
      </w:r>
      <w:r>
        <w:rPr>
          <w:lang w:val="tr-TR"/>
        </w:rPr>
        <w:t xml:space="preserve">la görüşme/tanışma gibi) karşı </w:t>
      </w:r>
      <w:r w:rsidRPr="009F483A">
        <w:rPr>
          <w:lang w:val="tr-TR"/>
        </w:rPr>
        <w:t>çocukların nasıl eğitilip korunabileceği konusunda güncel tavsiyeler vermeyi hedeflemektedir.</w:t>
      </w:r>
    </w:p>
    <w:p w:rsidR="00EA56FB" w:rsidRPr="009F483A" w:rsidRDefault="00EA56FB">
      <w:pPr>
        <w:rPr>
          <w:lang w:val="tr-TR"/>
        </w:rPr>
      </w:pPr>
    </w:p>
    <w:p w:rsidR="00EA56FB" w:rsidRPr="009F483A" w:rsidRDefault="00EA56FB">
      <w:pPr>
        <w:rPr>
          <w:lang w:val="tr-TR"/>
        </w:rPr>
      </w:pPr>
      <w:r w:rsidRPr="009F483A">
        <w:rPr>
          <w:lang w:val="tr-TR"/>
        </w:rPr>
        <w:t xml:space="preserve">Proje raporunda Türkiye ile ilgili olarak aşağıdaki </w:t>
      </w:r>
      <w:r>
        <w:rPr>
          <w:lang w:val="tr-TR"/>
        </w:rPr>
        <w:t>öneriler</w:t>
      </w:r>
      <w:r w:rsidRPr="009F483A">
        <w:rPr>
          <w:lang w:val="tr-TR"/>
        </w:rPr>
        <w:t xml:space="preserve"> yer almaktadır:</w:t>
      </w:r>
    </w:p>
    <w:p w:rsidR="00EA56FB" w:rsidRPr="009F483A" w:rsidRDefault="00EA56FB">
      <w:pPr>
        <w:rPr>
          <w:lang w:val="tr-TR"/>
        </w:rPr>
      </w:pPr>
    </w:p>
    <w:p w:rsidR="00EA56FB" w:rsidRPr="009F483A" w:rsidRDefault="00EA56FB" w:rsidP="007F5751">
      <w:pPr>
        <w:ind w:left="360"/>
        <w:rPr>
          <w:lang w:val="tr-TR"/>
        </w:rPr>
      </w:pPr>
      <w:r w:rsidRPr="009F483A">
        <w:rPr>
          <w:lang w:val="tr-TR"/>
        </w:rPr>
        <w:t>Türkiye</w:t>
      </w:r>
      <w:r>
        <w:rPr>
          <w:lang w:val="tr-TR"/>
        </w:rPr>
        <w:t>,</w:t>
      </w:r>
      <w:r w:rsidRPr="009F483A">
        <w:rPr>
          <w:lang w:val="tr-TR"/>
        </w:rPr>
        <w:t xml:space="preserve"> Avrupa’daki di</w:t>
      </w:r>
      <w:r>
        <w:rPr>
          <w:lang w:val="tr-TR"/>
        </w:rPr>
        <w:t>ğer ülkelerle karşılaştırıldığında</w:t>
      </w:r>
      <w:r w:rsidRPr="009F483A">
        <w:rPr>
          <w:lang w:val="tr-TR"/>
        </w:rPr>
        <w:t xml:space="preserve"> “düşük kullanım, düşük risk” grubuna girmektedir. Ayrıca, tüm Avrupa ülkeleri içinde Türkiye’deki ebeveynler</w:t>
      </w:r>
      <w:r>
        <w:rPr>
          <w:lang w:val="tr-TR"/>
        </w:rPr>
        <w:t>,</w:t>
      </w:r>
      <w:r w:rsidRPr="009F483A">
        <w:rPr>
          <w:lang w:val="tr-TR"/>
        </w:rPr>
        <w:t xml:space="preserve"> İnternet’i en az kullanan ve İnternet hakkında en az bilgiye sahip olan gruptur. Türkiye’de çocukların büyük kısmı İnternet’e ev dışı kaynaklardan ulaştığı için ailelerin çocuklarının çevrimiçi etkinliklerini düzenlemesi de pek mümkün olmamaktadır.  Diğer Avrupa ülkelerine </w:t>
      </w:r>
      <w:r>
        <w:rPr>
          <w:lang w:val="tr-TR"/>
        </w:rPr>
        <w:t>gö</w:t>
      </w:r>
      <w:r w:rsidRPr="009F483A">
        <w:rPr>
          <w:lang w:val="tr-TR"/>
        </w:rPr>
        <w:t>re Türkiye’de çocuklar</w:t>
      </w:r>
      <w:r>
        <w:rPr>
          <w:lang w:val="tr-TR"/>
        </w:rPr>
        <w:t>,</w:t>
      </w:r>
      <w:r w:rsidRPr="009F483A">
        <w:rPr>
          <w:lang w:val="tr-TR"/>
        </w:rPr>
        <w:t xml:space="preserve"> İnternet’i güvenli kullanma konusund</w:t>
      </w:r>
      <w:r>
        <w:rPr>
          <w:lang w:val="tr-TR"/>
        </w:rPr>
        <w:t>a en düşük bilgiye sahiptir</w:t>
      </w:r>
      <w:r w:rsidRPr="009F483A">
        <w:rPr>
          <w:lang w:val="tr-TR"/>
        </w:rPr>
        <w:t xml:space="preserve">. Bunun da ötesinde, 9-12 yaş grubu çocuklar Facebook sosyal ağ sistemine, kurallara aykırı olmasına rağmen yaşlarını yüksek göstererek üye olmaktadır. Çocuklar, İnternet’i güvenli kullanma yeteneklerine ve kişisel bilgilerin gizliliği konusunda </w:t>
      </w:r>
      <w:r>
        <w:rPr>
          <w:lang w:val="tr-TR"/>
        </w:rPr>
        <w:t xml:space="preserve">yeterli </w:t>
      </w:r>
      <w:r w:rsidRPr="009F483A">
        <w:rPr>
          <w:lang w:val="tr-TR"/>
        </w:rPr>
        <w:t>bilgiye sahip olmadıklarından</w:t>
      </w:r>
      <w:r>
        <w:rPr>
          <w:lang w:val="tr-TR"/>
        </w:rPr>
        <w:t>,</w:t>
      </w:r>
      <w:r w:rsidRPr="009F483A">
        <w:rPr>
          <w:lang w:val="tr-TR"/>
        </w:rPr>
        <w:t xml:space="preserve"> bu sistemlerin ayarlarını</w:t>
      </w:r>
      <w:r>
        <w:rPr>
          <w:lang w:val="tr-TR"/>
        </w:rPr>
        <w:t>,</w:t>
      </w:r>
      <w:r w:rsidRPr="009F483A">
        <w:rPr>
          <w:lang w:val="tr-TR"/>
        </w:rPr>
        <w:t xml:space="preserve"> kendileri ile ilgili pek çok bilgiye ulaşılabilir şekilde </w:t>
      </w:r>
      <w:r>
        <w:rPr>
          <w:lang w:val="tr-TR"/>
        </w:rPr>
        <w:t xml:space="preserve">açık </w:t>
      </w:r>
      <w:r w:rsidRPr="009F483A">
        <w:rPr>
          <w:lang w:val="tr-TR"/>
        </w:rPr>
        <w:t xml:space="preserve">bırakmaktadırlar. </w:t>
      </w:r>
    </w:p>
    <w:p w:rsidR="00EA56FB" w:rsidRPr="009F483A" w:rsidRDefault="00EA56FB" w:rsidP="007F5751">
      <w:pPr>
        <w:ind w:left="360"/>
        <w:rPr>
          <w:lang w:val="tr-TR"/>
        </w:rPr>
      </w:pPr>
      <w:r w:rsidRPr="009F483A">
        <w:rPr>
          <w:lang w:val="tr-TR"/>
        </w:rPr>
        <w:t xml:space="preserve">Türkiye’de çocukların ve ailelerinin İnternet güvenliği ve sayısal okuryazarlık konularında eğitilmeleri gerekmektedir. Bu konudaki çabalar sadece devlet tarafından değil, sivil toplum örgütleri, medya ve üniversiteler tarafından da gerçekleştirilmelidir.  Güvenli İnternet kullanımı konusunda kolay kullanılabilir yazılımlar, </w:t>
      </w:r>
      <w:r>
        <w:rPr>
          <w:lang w:val="tr-TR"/>
        </w:rPr>
        <w:t>eğitim</w:t>
      </w:r>
      <w:r w:rsidRPr="009F483A">
        <w:rPr>
          <w:lang w:val="tr-TR"/>
        </w:rPr>
        <w:t xml:space="preserve"> materyalleri </w:t>
      </w:r>
      <w:r>
        <w:rPr>
          <w:lang w:val="tr-TR"/>
        </w:rPr>
        <w:t>ile</w:t>
      </w:r>
      <w:r w:rsidRPr="009F483A">
        <w:rPr>
          <w:lang w:val="tr-TR"/>
        </w:rPr>
        <w:t xml:space="preserve"> çevrim içi eğitim siteleri</w:t>
      </w:r>
      <w:r>
        <w:rPr>
          <w:lang w:val="tr-TR"/>
        </w:rPr>
        <w:t>,</w:t>
      </w:r>
      <w:r w:rsidRPr="009F483A">
        <w:rPr>
          <w:lang w:val="tr-TR"/>
        </w:rPr>
        <w:t xml:space="preserve"> İnternet servis sağlayıcılar ve diğer kurumlar tarafından ücretsiz bir şekilde ailelerin kullanımına sunulmalıdır.  Okullarda da derslerin içine konu ile ilgili içerik</w:t>
      </w:r>
      <w:r>
        <w:rPr>
          <w:lang w:val="tr-TR"/>
        </w:rPr>
        <w:t>ler</w:t>
      </w:r>
      <w:r w:rsidRPr="009F483A">
        <w:rPr>
          <w:lang w:val="tr-TR"/>
        </w:rPr>
        <w:t xml:space="preserve"> eklenmelidir.</w:t>
      </w:r>
    </w:p>
    <w:p w:rsidR="00EA56FB" w:rsidRPr="009F483A" w:rsidRDefault="00EA56FB" w:rsidP="007F5751">
      <w:pPr>
        <w:ind w:left="360"/>
        <w:rPr>
          <w:lang w:val="tr-TR"/>
        </w:rPr>
      </w:pPr>
      <w:r w:rsidRPr="009F483A">
        <w:rPr>
          <w:lang w:val="tr-TR"/>
        </w:rPr>
        <w:t>Ne yazık ki Türkiye’de güvenli İnternet konusunda devletin çalışmaları ağırlıklı olarak istenmeyen içeriğin kısıtlanması üzerine yoğunlaşmıştır.  5651 numaralı, “</w:t>
      </w:r>
      <w:r w:rsidRPr="009F483A">
        <w:rPr>
          <w:rStyle w:val="Emphasis"/>
          <w:rFonts w:cs="Calibri"/>
          <w:lang w:val="tr-TR"/>
        </w:rPr>
        <w:t>İnternet</w:t>
      </w:r>
      <w:r w:rsidRPr="009F483A">
        <w:rPr>
          <w:rStyle w:val="st"/>
          <w:rFonts w:cs="Calibri"/>
          <w:lang w:val="tr-TR"/>
        </w:rPr>
        <w:t xml:space="preserve"> Ortamında Yapılan Yayınların Düzenlenmesi Ve Bu Yayınlar Yoluyla İşlenen Suçlarla Mücadele Edilmesi Hakkında Kanun”</w:t>
      </w:r>
      <w:r w:rsidRPr="009F483A">
        <w:rPr>
          <w:lang w:val="tr-TR"/>
        </w:rPr>
        <w:t xml:space="preserve"> çerçevesinde çok geniş, sert ve oransız uygulamalar sürmektedir. Ağustos 2011 tarihi itibariyle </w:t>
      </w:r>
      <w:r>
        <w:rPr>
          <w:lang w:val="tr-TR"/>
        </w:rPr>
        <w:t>14907 İnternet sitesine ulaşım</w:t>
      </w:r>
      <w:r w:rsidRPr="009F483A">
        <w:rPr>
          <w:lang w:val="tr-TR"/>
        </w:rPr>
        <w:t xml:space="preserve"> kısıtlanmıştır. Bu tür önlemler kesinlikle panik tepki </w:t>
      </w:r>
      <w:r>
        <w:rPr>
          <w:lang w:val="tr-TR"/>
        </w:rPr>
        <w:t>sonucu</w:t>
      </w:r>
      <w:r w:rsidRPr="009F483A">
        <w:rPr>
          <w:lang w:val="tr-TR"/>
        </w:rPr>
        <w:t xml:space="preserve"> olup, etkileri tüm toplum üstünde hissedilmektedir. Çeşi</w:t>
      </w:r>
      <w:r>
        <w:rPr>
          <w:lang w:val="tr-TR"/>
        </w:rPr>
        <w:t>tli Avrupa Birliği raporlarında ve</w:t>
      </w:r>
      <w:r w:rsidRPr="009F483A">
        <w:rPr>
          <w:lang w:val="tr-TR"/>
        </w:rPr>
        <w:t xml:space="preserve"> toplantılarında belirtildiği gibi</w:t>
      </w:r>
      <w:r>
        <w:rPr>
          <w:lang w:val="tr-TR"/>
        </w:rPr>
        <w:t>,</w:t>
      </w:r>
      <w:r w:rsidRPr="009F483A">
        <w:rPr>
          <w:lang w:val="tr-TR"/>
        </w:rPr>
        <w:t xml:space="preserve"> İnternet’</w:t>
      </w:r>
      <w:r>
        <w:rPr>
          <w:lang w:val="tr-TR"/>
        </w:rPr>
        <w:t>i</w:t>
      </w:r>
      <w:r w:rsidRPr="009F483A">
        <w:rPr>
          <w:lang w:val="tr-TR"/>
        </w:rPr>
        <w:t xml:space="preserve"> kısıtlayıcı/sansürleyici yaklaşımlar vatandaşlara güvenli İnternet sunmak için uygun yaklaşımlar değil</w:t>
      </w:r>
      <w:r>
        <w:rPr>
          <w:lang w:val="tr-TR"/>
        </w:rPr>
        <w:t>ler</w:t>
      </w:r>
      <w:r w:rsidRPr="009F483A">
        <w:rPr>
          <w:lang w:val="tr-TR"/>
        </w:rPr>
        <w:t>dir. Türkiye vatandaşlarına güvenli İnternet sunmak için daha demokratik yöntemler geliştirmek zorundadır.</w:t>
      </w:r>
    </w:p>
    <w:p w:rsidR="00EA56FB" w:rsidRPr="009F483A" w:rsidRDefault="00EA56FB">
      <w:pPr>
        <w:rPr>
          <w:lang w:val="tr-TR"/>
        </w:rPr>
      </w:pPr>
    </w:p>
    <w:p w:rsidR="00EA56FB" w:rsidRDefault="00EA56FB" w:rsidP="00355D9F">
      <w:pPr>
        <w:jc w:val="both"/>
        <w:rPr>
          <w:lang w:val="tr-TR"/>
        </w:rPr>
      </w:pPr>
      <w:r w:rsidRPr="009F483A">
        <w:rPr>
          <w:lang w:val="tr-TR"/>
        </w:rPr>
        <w:t xml:space="preserve">Londra Ekonomi Okulu’ndan (London School of Economics), projenin yürütücüsü Profesör Sonia Livingstone tarafından konu ile ilgili olarak şu açıklama yapılmıştır: </w:t>
      </w:r>
    </w:p>
    <w:p w:rsidR="00EA56FB" w:rsidRDefault="00EA56FB" w:rsidP="00355D9F">
      <w:pPr>
        <w:jc w:val="both"/>
        <w:rPr>
          <w:lang w:val="tr-TR"/>
        </w:rPr>
      </w:pPr>
    </w:p>
    <w:p w:rsidR="00EA56FB" w:rsidRDefault="00EA56FB" w:rsidP="00DA78D0">
      <w:pPr>
        <w:ind w:left="360"/>
        <w:rPr>
          <w:lang w:val="tr-TR"/>
        </w:rPr>
      </w:pPr>
      <w:r w:rsidRPr="009F483A">
        <w:rPr>
          <w:lang w:val="tr-TR"/>
        </w:rPr>
        <w:t>“Medyada yer alan, denges</w:t>
      </w:r>
      <w:r>
        <w:rPr>
          <w:lang w:val="tr-TR"/>
        </w:rPr>
        <w:t xml:space="preserve">iz ve kafa karışıklığı yaratan </w:t>
      </w:r>
      <w:r w:rsidRPr="009F483A">
        <w:rPr>
          <w:lang w:val="tr-TR"/>
        </w:rPr>
        <w:t>haberler</w:t>
      </w:r>
      <w:r>
        <w:rPr>
          <w:lang w:val="tr-TR"/>
        </w:rPr>
        <w:t>,</w:t>
      </w:r>
      <w:r w:rsidRPr="009F483A">
        <w:rPr>
          <w:lang w:val="tr-TR"/>
        </w:rPr>
        <w:t xml:space="preserve"> çocukların teknoloji kullanımına karşı kamuoyunda bir endişe atmosferi yaratmaktadır. Panik ve korku ortamı</w:t>
      </w:r>
      <w:r>
        <w:rPr>
          <w:lang w:val="tr-TR"/>
        </w:rPr>
        <w:t>,</w:t>
      </w:r>
      <w:r w:rsidRPr="009F483A">
        <w:rPr>
          <w:lang w:val="tr-TR"/>
        </w:rPr>
        <w:t xml:space="preserve"> </w:t>
      </w:r>
      <w:r>
        <w:rPr>
          <w:lang w:val="tr-TR"/>
        </w:rPr>
        <w:t>bulguları</w:t>
      </w:r>
      <w:r w:rsidRPr="009F483A">
        <w:rPr>
          <w:lang w:val="tr-TR"/>
        </w:rPr>
        <w:t>n göz ardı edilmesine neden olmaktadır. Avrupa Çevrimiçi Çocuklar Projesi (EU Kids Online) kapsamında ortaya konulan bulgular</w:t>
      </w:r>
      <w:r>
        <w:rPr>
          <w:lang w:val="tr-TR"/>
        </w:rPr>
        <w:t xml:space="preserve"> ışığında, okulların, ailelerin, devletin, sivil toplum örgütlerinin, endüstrinin</w:t>
      </w:r>
      <w:r w:rsidRPr="009F483A">
        <w:rPr>
          <w:lang w:val="tr-TR"/>
        </w:rPr>
        <w:t xml:space="preserve"> ve çocukların hep beraber yeni tekn</w:t>
      </w:r>
      <w:r>
        <w:rPr>
          <w:lang w:val="tr-TR"/>
        </w:rPr>
        <w:t xml:space="preserve">olojilerin getirdiği risklerin </w:t>
      </w:r>
      <w:r w:rsidRPr="009F483A">
        <w:rPr>
          <w:lang w:val="tr-TR"/>
        </w:rPr>
        <w:t xml:space="preserve">dengelenmesi ve imkânların arttırılması konusunda rehberlik </w:t>
      </w:r>
      <w:r>
        <w:rPr>
          <w:lang w:val="tr-TR"/>
        </w:rPr>
        <w:t>etmeleri gerekmektedir. Araştırma bulgularımız, kanıt-</w:t>
      </w:r>
      <w:r w:rsidRPr="009F483A">
        <w:rPr>
          <w:lang w:val="tr-TR"/>
        </w:rPr>
        <w:t>ta</w:t>
      </w:r>
      <w:r>
        <w:rPr>
          <w:lang w:val="tr-TR"/>
        </w:rPr>
        <w:t>banlı önceliklerin belirlenmesi konusundaki</w:t>
      </w:r>
      <w:r w:rsidRPr="009F483A">
        <w:rPr>
          <w:lang w:val="tr-TR"/>
        </w:rPr>
        <w:t xml:space="preserve"> çalışmalar</w:t>
      </w:r>
      <w:r>
        <w:rPr>
          <w:lang w:val="tr-TR"/>
        </w:rPr>
        <w:t xml:space="preserve">a </w:t>
      </w:r>
      <w:r w:rsidRPr="009F483A">
        <w:rPr>
          <w:lang w:val="tr-TR"/>
        </w:rPr>
        <w:t>bir temel teşkil edecektir.”</w:t>
      </w:r>
    </w:p>
    <w:p w:rsidR="00EA56FB" w:rsidRPr="009F483A" w:rsidRDefault="00EA56FB" w:rsidP="00355D9F">
      <w:pPr>
        <w:jc w:val="both"/>
        <w:rPr>
          <w:lang w:val="tr-TR"/>
        </w:rPr>
      </w:pPr>
    </w:p>
    <w:p w:rsidR="00EA56FB" w:rsidRPr="009F483A" w:rsidRDefault="00EA56FB">
      <w:pPr>
        <w:rPr>
          <w:rFonts w:ascii="Arial" w:hAnsi="Arial" w:cs="Arial"/>
          <w:b/>
          <w:bCs/>
          <w:color w:val="000000"/>
          <w:sz w:val="23"/>
          <w:szCs w:val="23"/>
          <w:lang w:val="tr-TR"/>
        </w:rPr>
      </w:pPr>
      <w:r w:rsidRPr="009F483A">
        <w:rPr>
          <w:lang w:val="tr-TR"/>
        </w:rPr>
        <w:t>Avrupa Çevrimiçi Çocuklar Projesinin Türkiye yürütücüsü ODTÜ Öğretim Üyesi Doç.</w:t>
      </w:r>
      <w:r>
        <w:rPr>
          <w:lang w:val="tr-TR"/>
        </w:rPr>
        <w:t xml:space="preserve"> </w:t>
      </w:r>
      <w:r w:rsidRPr="009F483A">
        <w:rPr>
          <w:lang w:val="tr-TR"/>
        </w:rPr>
        <w:t xml:space="preserve">Dr. Kürşat Çağıltay’da konu ile ilgili olarak aşağıdaki açıklamayı yapmıştır: </w:t>
      </w:r>
    </w:p>
    <w:p w:rsidR="00EA56FB" w:rsidRDefault="00EA56FB">
      <w:pPr>
        <w:rPr>
          <w:lang w:val="tr-TR"/>
        </w:rPr>
      </w:pPr>
    </w:p>
    <w:p w:rsidR="00EA56FB" w:rsidRDefault="00EA56FB" w:rsidP="00DF78C1">
      <w:pPr>
        <w:ind w:left="540"/>
        <w:rPr>
          <w:lang w:val="tr-TR"/>
        </w:rPr>
      </w:pPr>
      <w:r>
        <w:rPr>
          <w:lang w:val="tr-TR"/>
        </w:rPr>
        <w:t>“İnternet sadece yetişkinlerin değil, çocuklarımızın da hayatında önemli bir yer tutmaktadır. İnternet iş yaşamında, ekonomide ve devlet sisteminde değişikliklere neden olmaktadır. Benzer değişiklikler günlük yaşantımıza da çoktan girmiştir. Örneğin, İnternet nedeni ile sosyalleşmenin doğası değişmiş, eskiden sadece yüz yüze ortamda sosyalleşme mümkün iken günümüzde bazen sanal ortamda sosyalleşmek çok daha tercih edilir hale gelmiştir. Eski alışkanlıklarımızın yenileri ile değişimi, kuşku ve bazen de korku yaratabilmektedir.</w:t>
      </w:r>
    </w:p>
    <w:p w:rsidR="00EA56FB" w:rsidRDefault="00EA56FB" w:rsidP="00DF78C1">
      <w:pPr>
        <w:ind w:left="540"/>
        <w:rPr>
          <w:lang w:val="tr-TR"/>
        </w:rPr>
      </w:pPr>
      <w:r>
        <w:rPr>
          <w:lang w:val="tr-TR"/>
        </w:rPr>
        <w:t xml:space="preserve">Nasıl çocuklarımız sokağa çıktığında bazı risklerle karşı karşıya kalıyorsa benzer riskler İnternet için de bulunmaktadır. Sokaktaki riskler nedeni ile çocuklarını eve kapatmayı hemen hemen hiçbir aile düşünmez. Risklerden arındırılmış ortamda çocukların yetiştirilmesi onların risklerle başa çıkma yeteneklerinin de gelişmesine engel olur. Benzer durum İnternet için de geçerlidir. Çocuklarımızın İnternet’teki risklerden izole edilmiş ortamlarda yetiştirilmesi değil, risklerle nasıl başa çıkabilecekleri konularında eğitilmeleri gerekmektedir. Tüm diğer konularda olduğu gibi bu konuda da ailelerin üstüne büyük görev düşmektedir. Ebeveynler İnternet kullanımı konusunda en az çocukları kadar bilgi sahibi olmalıdırlar. </w:t>
      </w:r>
    </w:p>
    <w:p w:rsidR="00EA56FB" w:rsidRPr="009F483A" w:rsidRDefault="00EA56FB" w:rsidP="00DF78C1">
      <w:pPr>
        <w:ind w:left="540"/>
        <w:rPr>
          <w:lang w:val="tr-TR"/>
        </w:rPr>
      </w:pPr>
      <w:r>
        <w:rPr>
          <w:lang w:val="tr-TR"/>
        </w:rPr>
        <w:t>Yasaklamak, kolay ama Türkiye’ye yakışmayan bir yöntemdir. Çözümler, zor ama daha kalıcı ve çağdaş yöntemler olan eğitim, bilinçlendirme ve otokontrol üstünde aranmalıdır.”</w:t>
      </w:r>
    </w:p>
    <w:p w:rsidR="00EA56FB" w:rsidRPr="009F483A" w:rsidRDefault="00EA56FB">
      <w:pPr>
        <w:rPr>
          <w:rFonts w:ascii="Arial" w:hAnsi="Arial" w:cs="Arial"/>
          <w:b/>
          <w:bCs/>
          <w:color w:val="000000"/>
          <w:sz w:val="23"/>
          <w:szCs w:val="23"/>
          <w:lang w:val="tr-TR"/>
        </w:rPr>
      </w:pPr>
    </w:p>
    <w:p w:rsidR="00EA56FB" w:rsidRDefault="00EA56FB">
      <w:pPr>
        <w:rPr>
          <w:rFonts w:ascii="Arial" w:hAnsi="Arial" w:cs="Arial"/>
          <w:b/>
          <w:bCs/>
          <w:color w:val="000000"/>
          <w:sz w:val="23"/>
          <w:szCs w:val="23"/>
          <w:lang w:val="tr-TR"/>
        </w:rPr>
      </w:pPr>
    </w:p>
    <w:p w:rsidR="00EA56FB" w:rsidRPr="00DF3FE0" w:rsidRDefault="00EA56FB">
      <w:pPr>
        <w:rPr>
          <w:rFonts w:cs="Arial"/>
          <w:b/>
          <w:bCs/>
          <w:color w:val="000000"/>
          <w:sz w:val="24"/>
          <w:szCs w:val="24"/>
          <w:lang w:val="tr-TR"/>
        </w:rPr>
      </w:pPr>
      <w:r w:rsidRPr="00DF3FE0">
        <w:rPr>
          <w:rFonts w:cs="Arial"/>
          <w:b/>
          <w:bCs/>
          <w:color w:val="000000"/>
          <w:sz w:val="24"/>
          <w:szCs w:val="24"/>
          <w:lang w:val="tr-TR"/>
        </w:rPr>
        <w:t xml:space="preserve">Daha fazla bilgi için: </w:t>
      </w:r>
    </w:p>
    <w:p w:rsidR="00EA56FB" w:rsidRDefault="00EA56FB">
      <w:pPr>
        <w:rPr>
          <w:lang w:val="tr-TR"/>
        </w:rPr>
      </w:pPr>
      <w:r>
        <w:rPr>
          <w:color w:val="000000"/>
          <w:lang w:val="tr-TR"/>
        </w:rPr>
        <w:t>Raporun tümü (İngilizce)</w:t>
      </w:r>
      <w:r w:rsidRPr="009F483A">
        <w:rPr>
          <w:lang w:val="tr-TR"/>
        </w:rPr>
        <w:t xml:space="preserve"> </w:t>
      </w:r>
      <w:hyperlink r:id="rId5" w:history="1">
        <w:r w:rsidRPr="009F483A">
          <w:rPr>
            <w:rStyle w:val="Hyperlink"/>
            <w:rFonts w:cs="Calibri"/>
            <w:lang w:val="tr-TR"/>
          </w:rPr>
          <w:t>www.eukidsonline.net</w:t>
        </w:r>
      </w:hyperlink>
      <w:r>
        <w:rPr>
          <w:lang w:val="tr-TR"/>
        </w:rPr>
        <w:t xml:space="preserve"> adresinden indirilebilir.</w:t>
      </w:r>
      <w:r w:rsidRPr="009F483A">
        <w:rPr>
          <w:lang w:val="tr-TR"/>
        </w:rPr>
        <w:t xml:space="preserve"> </w:t>
      </w:r>
      <w:r>
        <w:rPr>
          <w:lang w:val="tr-TR"/>
        </w:rPr>
        <w:t>Raporun 5. Bölümünde ülkeler arası karşılaştırma ve ülkelere tavsiyeler yer almaktadır.</w:t>
      </w:r>
    </w:p>
    <w:p w:rsidR="00EA56FB" w:rsidRPr="0047389B" w:rsidRDefault="00EA56FB">
      <w:pPr>
        <w:rPr>
          <w:lang w:val="tr-TR"/>
        </w:rPr>
      </w:pPr>
      <w:r>
        <w:rPr>
          <w:lang w:val="tr-TR"/>
        </w:rPr>
        <w:t xml:space="preserve">Projenin Türkiye ile ilgili etkinlikleri hakkında daha fazla bilgi almak için </w:t>
      </w:r>
      <w:hyperlink r:id="rId6" w:history="1">
        <w:r w:rsidRPr="000A6797">
          <w:rPr>
            <w:rStyle w:val="Hyperlink"/>
            <w:rFonts w:cs="Calibri"/>
            <w:lang w:val="tr-TR"/>
          </w:rPr>
          <w:t>http://eukidsonline.metu.edu.tr/</w:t>
        </w:r>
      </w:hyperlink>
      <w:r w:rsidRPr="0047389B">
        <w:rPr>
          <w:lang w:val="tr-TR"/>
        </w:rPr>
        <w:t xml:space="preserve"> </w:t>
      </w:r>
      <w:r>
        <w:rPr>
          <w:lang w:val="tr-TR"/>
        </w:rPr>
        <w:t>adresini</w:t>
      </w:r>
      <w:r w:rsidRPr="0047389B">
        <w:rPr>
          <w:lang w:val="tr-TR"/>
        </w:rPr>
        <w:t xml:space="preserve"> ziyaret edebilirsiniz</w:t>
      </w:r>
      <w:r>
        <w:rPr>
          <w:lang w:val="tr-TR"/>
        </w:rPr>
        <w:t>.</w:t>
      </w:r>
    </w:p>
    <w:p w:rsidR="00EA56FB" w:rsidRPr="009F483A" w:rsidRDefault="00EA56FB">
      <w:pPr>
        <w:rPr>
          <w:lang w:val="tr-TR"/>
        </w:rPr>
      </w:pPr>
    </w:p>
    <w:p w:rsidR="00EA56FB" w:rsidRDefault="00EA56FB" w:rsidP="0047389B">
      <w:pPr>
        <w:autoSpaceDE w:val="0"/>
        <w:autoSpaceDN w:val="0"/>
        <w:adjustRightInd w:val="0"/>
        <w:rPr>
          <w:color w:val="000000"/>
          <w:lang w:val="tr-TR"/>
        </w:rPr>
      </w:pPr>
      <w:r w:rsidRPr="009F483A">
        <w:rPr>
          <w:lang w:val="tr-TR"/>
        </w:rPr>
        <w:t>Avrupa Çevrimiçi Çocuklar Projesi</w:t>
      </w:r>
      <w:r>
        <w:rPr>
          <w:lang w:val="tr-TR"/>
        </w:rPr>
        <w:t xml:space="preserve"> hakkında daha fazla bilgi için </w:t>
      </w:r>
      <w:r w:rsidRPr="009F483A">
        <w:rPr>
          <w:color w:val="000000"/>
          <w:lang w:val="tr-TR"/>
        </w:rPr>
        <w:t>Sonia Livingstone</w:t>
      </w:r>
      <w:r>
        <w:rPr>
          <w:color w:val="000000"/>
          <w:lang w:val="tr-TR"/>
        </w:rPr>
        <w:t xml:space="preserve"> ile iletişime geçilebilirsiniz;</w:t>
      </w:r>
    </w:p>
    <w:p w:rsidR="00EA56FB" w:rsidRPr="009F483A" w:rsidRDefault="00EA56FB" w:rsidP="0047389B">
      <w:pPr>
        <w:autoSpaceDE w:val="0"/>
        <w:autoSpaceDN w:val="0"/>
        <w:adjustRightInd w:val="0"/>
        <w:rPr>
          <w:lang w:val="tr-TR"/>
        </w:rPr>
      </w:pPr>
      <w:r>
        <w:rPr>
          <w:color w:val="000000"/>
          <w:lang w:val="tr-TR"/>
        </w:rPr>
        <w:t xml:space="preserve">E-posta: </w:t>
      </w:r>
      <w:r w:rsidRPr="009F483A">
        <w:rPr>
          <w:color w:val="0000FF"/>
          <w:lang w:val="tr-TR"/>
        </w:rPr>
        <w:t>s.livingstone@lse.ac.uk</w:t>
      </w:r>
    </w:p>
    <w:p w:rsidR="00EA56FB" w:rsidRDefault="00EA56FB">
      <w:pPr>
        <w:rPr>
          <w:lang w:val="tr-TR"/>
        </w:rPr>
      </w:pPr>
    </w:p>
    <w:p w:rsidR="00EA56FB" w:rsidRDefault="00EA56FB" w:rsidP="004B6FEC">
      <w:pPr>
        <w:autoSpaceDE w:val="0"/>
        <w:autoSpaceDN w:val="0"/>
        <w:adjustRightInd w:val="0"/>
        <w:rPr>
          <w:color w:val="000000"/>
          <w:lang w:val="tr-TR"/>
        </w:rPr>
      </w:pPr>
      <w:r w:rsidRPr="009F483A">
        <w:rPr>
          <w:lang w:val="tr-TR"/>
        </w:rPr>
        <w:t>Avrupa Çevrimiçi Çocuklar Projesi</w:t>
      </w:r>
      <w:r>
        <w:rPr>
          <w:lang w:val="tr-TR"/>
        </w:rPr>
        <w:t xml:space="preserve"> Türkiye etkinlikleri hakkında daha fazla bilgi için </w:t>
      </w:r>
      <w:r>
        <w:rPr>
          <w:color w:val="000000"/>
          <w:lang w:val="tr-TR"/>
        </w:rPr>
        <w:t>Kürşat Çağıltay ile iletişime geçilebilirsiniz;</w:t>
      </w:r>
    </w:p>
    <w:p w:rsidR="00EA56FB" w:rsidRDefault="00EA56FB" w:rsidP="004B6FEC">
      <w:pPr>
        <w:autoSpaceDE w:val="0"/>
        <w:autoSpaceDN w:val="0"/>
        <w:adjustRightInd w:val="0"/>
        <w:rPr>
          <w:color w:val="000000"/>
          <w:lang w:val="tr-TR"/>
        </w:rPr>
      </w:pPr>
      <w:r>
        <w:rPr>
          <w:color w:val="000000"/>
          <w:lang w:val="tr-TR"/>
        </w:rPr>
        <w:t>Orta Doğu Teknik Üniversitesi, Eğitim Fakültesi</w:t>
      </w:r>
    </w:p>
    <w:p w:rsidR="00EA56FB" w:rsidRDefault="00EA56FB" w:rsidP="004B6FEC">
      <w:pPr>
        <w:autoSpaceDE w:val="0"/>
        <w:autoSpaceDN w:val="0"/>
        <w:adjustRightInd w:val="0"/>
        <w:rPr>
          <w:color w:val="000000"/>
          <w:lang w:val="tr-TR"/>
        </w:rPr>
      </w:pPr>
      <w:r>
        <w:rPr>
          <w:color w:val="000000"/>
          <w:lang w:val="tr-TR"/>
        </w:rPr>
        <w:t>Bilgisayar ve Öğretim Teknolojileri Eğitimi Bölümü</w:t>
      </w:r>
    </w:p>
    <w:p w:rsidR="00EA56FB" w:rsidRDefault="00EA56FB" w:rsidP="004B6FEC">
      <w:pPr>
        <w:autoSpaceDE w:val="0"/>
        <w:autoSpaceDN w:val="0"/>
        <w:adjustRightInd w:val="0"/>
        <w:rPr>
          <w:color w:val="000000"/>
          <w:lang w:val="tr-TR"/>
        </w:rPr>
      </w:pPr>
      <w:r w:rsidRPr="0047389B">
        <w:rPr>
          <w:lang w:val="de-DE"/>
        </w:rPr>
        <w:t xml:space="preserve">E-posta: </w:t>
      </w:r>
      <w:hyperlink r:id="rId7" w:history="1">
        <w:r w:rsidRPr="000A6797">
          <w:rPr>
            <w:rStyle w:val="Hyperlink"/>
            <w:rFonts w:cs="Calibri"/>
            <w:lang w:val="tr-TR"/>
          </w:rPr>
          <w:t>kursat@metu.edu.tr</w:t>
        </w:r>
      </w:hyperlink>
    </w:p>
    <w:p w:rsidR="00EA56FB" w:rsidRPr="009F483A" w:rsidRDefault="00EA56FB" w:rsidP="004B6FEC">
      <w:pPr>
        <w:autoSpaceDE w:val="0"/>
        <w:autoSpaceDN w:val="0"/>
        <w:adjustRightInd w:val="0"/>
        <w:rPr>
          <w:color w:val="000000"/>
          <w:lang w:val="tr-TR"/>
        </w:rPr>
      </w:pPr>
    </w:p>
    <w:p w:rsidR="00EA56FB" w:rsidRPr="009F483A" w:rsidRDefault="00EA56FB">
      <w:pPr>
        <w:rPr>
          <w:rFonts w:ascii="Arial" w:hAnsi="Arial" w:cs="Arial"/>
          <w:i/>
          <w:iCs/>
          <w:u w:val="single"/>
          <w:lang w:val="tr-TR"/>
        </w:rPr>
      </w:pPr>
    </w:p>
    <w:p w:rsidR="00EA56FB" w:rsidRPr="00DF3FE0" w:rsidRDefault="00EA56FB" w:rsidP="00DF3FE0">
      <w:pPr>
        <w:autoSpaceDE w:val="0"/>
        <w:autoSpaceDN w:val="0"/>
        <w:adjustRightInd w:val="0"/>
        <w:rPr>
          <w:i/>
          <w:u w:val="single"/>
          <w:lang w:val="tr-TR"/>
        </w:rPr>
      </w:pPr>
      <w:r w:rsidRPr="00DF3FE0">
        <w:rPr>
          <w:i/>
          <w:u w:val="single"/>
          <w:lang w:val="tr-TR"/>
        </w:rPr>
        <w:t>Proje hakkında bilgi</w:t>
      </w:r>
    </w:p>
    <w:p w:rsidR="00EA56FB" w:rsidRDefault="00EA56FB" w:rsidP="00B17E68">
      <w:pPr>
        <w:autoSpaceDE w:val="0"/>
        <w:autoSpaceDN w:val="0"/>
        <w:adjustRightInd w:val="0"/>
        <w:rPr>
          <w:lang w:val="tr-TR"/>
        </w:rPr>
      </w:pPr>
      <w:r w:rsidRPr="009F483A">
        <w:rPr>
          <w:lang w:val="tr-TR"/>
        </w:rPr>
        <w:t>Avrupa Çevrimiçi Çocuklar Projesi</w:t>
      </w:r>
      <w:r>
        <w:rPr>
          <w:lang w:val="tr-TR"/>
        </w:rPr>
        <w:t xml:space="preserve"> 2009 – 2011 yılları arasında 25 Avrupa ülkesinde eşzamanlı olarak yürütülmüştür. Araştırmaya her ülkeden, 9–16 yaşlarında 1000 çocuk ve aileleri katılmıştır. Bu sayede ülkeler arası karşılaştırma yapabilmeye yönelik, veriye dayalı ve bilimsel bulgular elde edilmiştir. Proje, Londra Ekonomi ve Politika Bilimleri Okulundan Profesö</w:t>
      </w:r>
      <w:r w:rsidRPr="009F483A">
        <w:rPr>
          <w:lang w:val="tr-TR"/>
        </w:rPr>
        <w:t xml:space="preserve">r </w:t>
      </w:r>
      <w:r>
        <w:rPr>
          <w:lang w:val="tr-TR"/>
        </w:rPr>
        <w:t>S. Livingstone tarafından yönetilmiş</w:t>
      </w:r>
      <w:r w:rsidRPr="009F483A">
        <w:rPr>
          <w:lang w:val="tr-TR"/>
        </w:rPr>
        <w:t xml:space="preserve">, </w:t>
      </w:r>
      <w:r>
        <w:rPr>
          <w:lang w:val="tr-TR"/>
        </w:rPr>
        <w:t>proje ekibi uzmanlar, uluslararası danışma grubu ve 25 Avrupa ülkesinin araştırma ekiplerinden oluşmuştur.</w:t>
      </w:r>
    </w:p>
    <w:p w:rsidR="00EA56FB" w:rsidRPr="00DF3FE0" w:rsidRDefault="00EA56FB" w:rsidP="00493301">
      <w:pPr>
        <w:rPr>
          <w:rFonts w:cs="Arial"/>
          <w:b/>
          <w:bCs/>
          <w:color w:val="000000"/>
          <w:sz w:val="24"/>
          <w:szCs w:val="24"/>
          <w:lang w:val="tr-TR"/>
        </w:rPr>
      </w:pPr>
      <w:r w:rsidRPr="00DF3FE0">
        <w:rPr>
          <w:sz w:val="24"/>
          <w:szCs w:val="24"/>
          <w:lang w:val="tr-TR"/>
        </w:rPr>
        <w:br w:type="page"/>
      </w:r>
      <w:r w:rsidRPr="00DF3FE0">
        <w:rPr>
          <w:rFonts w:cs="Arial"/>
          <w:b/>
          <w:bCs/>
          <w:color w:val="000000"/>
          <w:sz w:val="24"/>
          <w:szCs w:val="24"/>
          <w:lang w:val="tr-TR"/>
        </w:rPr>
        <w:t>Temel Tavsiyeler (Özet)</w:t>
      </w:r>
    </w:p>
    <w:p w:rsidR="00EA56FB" w:rsidRPr="009F483A" w:rsidRDefault="00EA56FB" w:rsidP="00B17E68">
      <w:pPr>
        <w:autoSpaceDE w:val="0"/>
        <w:autoSpaceDN w:val="0"/>
        <w:adjustRightInd w:val="0"/>
        <w:rPr>
          <w:lang w:val="tr-TR"/>
        </w:rPr>
      </w:pPr>
    </w:p>
    <w:p w:rsidR="00EA56FB" w:rsidRDefault="00EA56FB" w:rsidP="00341C41">
      <w:pPr>
        <w:spacing w:before="120" w:after="120"/>
        <w:rPr>
          <w:color w:val="000000"/>
          <w:lang w:val="tr-TR"/>
        </w:rPr>
      </w:pPr>
      <w:r w:rsidRPr="009F483A">
        <w:rPr>
          <w:color w:val="000000"/>
          <w:lang w:val="tr-TR"/>
        </w:rPr>
        <w:t xml:space="preserve">1. </w:t>
      </w:r>
      <w:r>
        <w:rPr>
          <w:color w:val="000000"/>
          <w:lang w:val="tr-TR"/>
        </w:rPr>
        <w:t>Çocuklar, İnternet’i güvenli kullanma hakkına sahiptir lakin İnternet’i güvenli kullanmak isteyen diğer kişilerin haklarına saygı göstermek konusunda da sorumludurlar.</w:t>
      </w:r>
    </w:p>
    <w:p w:rsidR="00EA56FB" w:rsidRDefault="00EA56FB" w:rsidP="00341C41">
      <w:pPr>
        <w:spacing w:before="120" w:after="120"/>
        <w:rPr>
          <w:color w:val="000000"/>
          <w:lang w:val="tr-TR"/>
        </w:rPr>
      </w:pPr>
      <w:r w:rsidRPr="009F483A">
        <w:rPr>
          <w:color w:val="000000"/>
          <w:lang w:val="tr-TR"/>
        </w:rPr>
        <w:t xml:space="preserve">2. </w:t>
      </w:r>
      <w:r>
        <w:rPr>
          <w:color w:val="000000"/>
          <w:lang w:val="tr-TR"/>
        </w:rPr>
        <w:t>Politika yapanlar, çocukların çevrim içi imkanlara ulaşımı konusunda çalışmalıdır</w:t>
      </w:r>
      <w:bookmarkStart w:id="0" w:name="_GoBack"/>
      <w:r>
        <w:rPr>
          <w:color w:val="000000"/>
          <w:lang w:val="tr-TR"/>
        </w:rPr>
        <w:t>.</w:t>
      </w:r>
      <w:bookmarkEnd w:id="0"/>
    </w:p>
    <w:p w:rsidR="00EA56FB" w:rsidRPr="009F483A" w:rsidRDefault="00EA56FB" w:rsidP="00341C41">
      <w:pPr>
        <w:spacing w:before="120" w:after="120"/>
        <w:rPr>
          <w:color w:val="000000"/>
          <w:lang w:val="tr-TR"/>
        </w:rPr>
      </w:pPr>
      <w:r w:rsidRPr="009F483A">
        <w:rPr>
          <w:color w:val="000000"/>
          <w:lang w:val="tr-TR"/>
        </w:rPr>
        <w:t xml:space="preserve">3. </w:t>
      </w:r>
      <w:r>
        <w:rPr>
          <w:color w:val="000000"/>
          <w:lang w:val="tr-TR"/>
        </w:rPr>
        <w:t>Genç kullanıcıların İnternet güvenliği konusunda yeni yaklaşımlar gereklidir.</w:t>
      </w:r>
      <w:r w:rsidRPr="009F483A">
        <w:rPr>
          <w:color w:val="000000"/>
          <w:lang w:val="tr-TR"/>
        </w:rPr>
        <w:t xml:space="preserve"> </w:t>
      </w:r>
    </w:p>
    <w:p w:rsidR="00EA56FB" w:rsidRDefault="00EA56FB" w:rsidP="00341C41">
      <w:pPr>
        <w:spacing w:before="120" w:after="120"/>
        <w:rPr>
          <w:color w:val="000000"/>
          <w:lang w:val="tr-TR"/>
        </w:rPr>
      </w:pPr>
      <w:r w:rsidRPr="009F483A">
        <w:rPr>
          <w:color w:val="000000"/>
          <w:lang w:val="tr-TR"/>
        </w:rPr>
        <w:t xml:space="preserve">4. </w:t>
      </w:r>
      <w:r>
        <w:rPr>
          <w:color w:val="000000"/>
          <w:lang w:val="tr-TR"/>
        </w:rPr>
        <w:t>İnternet’e ulaşım imkânları çeşitlendiği için güvenlik konusunda verilen mesajlar da bu yeni duruma ayak uydurmalıdır.</w:t>
      </w:r>
    </w:p>
    <w:p w:rsidR="00EA56FB" w:rsidRPr="009F483A" w:rsidRDefault="00EA56FB" w:rsidP="00341C41">
      <w:pPr>
        <w:spacing w:before="120" w:after="120"/>
        <w:rPr>
          <w:color w:val="000000"/>
          <w:lang w:val="tr-TR"/>
        </w:rPr>
      </w:pPr>
      <w:r w:rsidRPr="009F483A">
        <w:rPr>
          <w:color w:val="000000"/>
          <w:lang w:val="tr-TR"/>
        </w:rPr>
        <w:t xml:space="preserve">5. </w:t>
      </w:r>
      <w:r>
        <w:rPr>
          <w:color w:val="000000"/>
          <w:lang w:val="tr-TR"/>
        </w:rPr>
        <w:t xml:space="preserve">Bu fırsatlardan yeni yararlanmaya başlayanlar için </w:t>
      </w:r>
      <w:r w:rsidRPr="00341C41">
        <w:rPr>
          <w:color w:val="000000"/>
          <w:lang w:val="tr-TR"/>
        </w:rPr>
        <w:t>eğitim desteği ve sayısal okuryazarlık sağlanmalıdır.</w:t>
      </w:r>
    </w:p>
    <w:p w:rsidR="00EA56FB" w:rsidRDefault="00EA56FB" w:rsidP="00341C41">
      <w:pPr>
        <w:spacing w:before="120" w:after="120"/>
        <w:rPr>
          <w:color w:val="000000"/>
          <w:lang w:val="tr-TR"/>
        </w:rPr>
      </w:pPr>
      <w:r w:rsidRPr="009F483A">
        <w:rPr>
          <w:color w:val="000000"/>
          <w:lang w:val="tr-TR"/>
        </w:rPr>
        <w:t xml:space="preserve">6. </w:t>
      </w:r>
      <w:r>
        <w:rPr>
          <w:color w:val="000000"/>
          <w:lang w:val="tr-TR"/>
        </w:rPr>
        <w:t>Çocuklar için olumlu içerik geliştirme konusu, politik öncelik olmalıdır.</w:t>
      </w:r>
    </w:p>
    <w:p w:rsidR="00EA56FB" w:rsidRDefault="00EA56FB" w:rsidP="00341C41">
      <w:pPr>
        <w:spacing w:before="120" w:after="120"/>
        <w:rPr>
          <w:color w:val="000000"/>
          <w:lang w:val="tr-TR"/>
        </w:rPr>
      </w:pPr>
      <w:r w:rsidRPr="00341C41">
        <w:rPr>
          <w:color w:val="000000"/>
          <w:lang w:val="tr-TR"/>
        </w:rPr>
        <w:t>7. Sayısal güvenlik yetenekleri, çevrimiçi gücü desteklemek için geliştirilmelidir.</w:t>
      </w:r>
    </w:p>
    <w:p w:rsidR="00EA56FB" w:rsidRPr="009F483A" w:rsidRDefault="00EA56FB" w:rsidP="00341C41">
      <w:pPr>
        <w:spacing w:before="120" w:after="120"/>
        <w:rPr>
          <w:color w:val="000000"/>
          <w:lang w:val="tr-TR"/>
        </w:rPr>
      </w:pPr>
      <w:r w:rsidRPr="009F483A">
        <w:rPr>
          <w:color w:val="000000"/>
          <w:lang w:val="tr-TR"/>
        </w:rPr>
        <w:t xml:space="preserve">8. </w:t>
      </w:r>
      <w:r>
        <w:rPr>
          <w:color w:val="000000"/>
          <w:lang w:val="tr-TR"/>
        </w:rPr>
        <w:t>Sosyal ağ servis sağlayıcıları, küçük yaştaki kullanıcıların güvenliğini en üst seviyede koruyacak önlemler almalıdır.</w:t>
      </w:r>
    </w:p>
    <w:p w:rsidR="00EA56FB" w:rsidRPr="009F483A" w:rsidRDefault="00EA56FB" w:rsidP="00341C41">
      <w:pPr>
        <w:spacing w:before="120" w:after="120"/>
        <w:rPr>
          <w:color w:val="000000"/>
          <w:lang w:val="tr-TR"/>
        </w:rPr>
      </w:pPr>
      <w:r w:rsidRPr="009F483A">
        <w:rPr>
          <w:color w:val="000000"/>
          <w:lang w:val="tr-TR"/>
        </w:rPr>
        <w:t xml:space="preserve">9. </w:t>
      </w:r>
      <w:r>
        <w:rPr>
          <w:color w:val="000000"/>
          <w:lang w:val="tr-TR"/>
        </w:rPr>
        <w:t>En yüksek risk altında olan gruplara yönelik, bilinçlendirici etkinlikler yapılmalıdır.</w:t>
      </w:r>
    </w:p>
    <w:p w:rsidR="00EA56FB" w:rsidRPr="009F483A" w:rsidRDefault="00EA56FB" w:rsidP="00341C41">
      <w:pPr>
        <w:spacing w:before="120" w:after="120"/>
        <w:rPr>
          <w:color w:val="000000"/>
          <w:lang w:val="tr-TR"/>
        </w:rPr>
      </w:pPr>
      <w:r w:rsidRPr="009F483A">
        <w:rPr>
          <w:color w:val="000000"/>
          <w:lang w:val="tr-TR"/>
        </w:rPr>
        <w:t xml:space="preserve">10. </w:t>
      </w:r>
      <w:r>
        <w:rPr>
          <w:color w:val="000000"/>
          <w:lang w:val="tr-TR"/>
        </w:rPr>
        <w:t>Çevrimiçi riskler ve güvenlik konusunda, ailelerin bilinç seviyeleri yükseltilmelidir.</w:t>
      </w:r>
    </w:p>
    <w:p w:rsidR="00EA56FB" w:rsidRDefault="00EA56FB" w:rsidP="00341C41">
      <w:pPr>
        <w:spacing w:before="120" w:after="120"/>
        <w:rPr>
          <w:color w:val="000000"/>
          <w:lang w:val="tr-TR"/>
        </w:rPr>
      </w:pPr>
      <w:r w:rsidRPr="009F483A">
        <w:rPr>
          <w:color w:val="000000"/>
          <w:lang w:val="tr-TR"/>
        </w:rPr>
        <w:t xml:space="preserve">11. </w:t>
      </w:r>
      <w:r>
        <w:rPr>
          <w:color w:val="000000"/>
          <w:lang w:val="tr-TR"/>
        </w:rPr>
        <w:t>Çevrimiçi cinsel içeriğe maruz kalan gençler için bu riskten rahatsız olmuş veya zarar görmüş kişiler odaklı ve yerinde müdahalelere ihtiyaç duyulmaktadır.</w:t>
      </w:r>
    </w:p>
    <w:p w:rsidR="00EA56FB" w:rsidRPr="009F483A" w:rsidRDefault="00EA56FB" w:rsidP="00341C41">
      <w:pPr>
        <w:spacing w:before="120" w:after="120"/>
        <w:rPr>
          <w:color w:val="000000"/>
          <w:lang w:val="tr-TR"/>
        </w:rPr>
      </w:pPr>
      <w:r w:rsidRPr="009F483A">
        <w:rPr>
          <w:color w:val="000000"/>
          <w:lang w:val="tr-TR"/>
        </w:rPr>
        <w:t xml:space="preserve">12. </w:t>
      </w:r>
      <w:r>
        <w:rPr>
          <w:color w:val="000000"/>
          <w:lang w:val="tr-TR"/>
        </w:rPr>
        <w:t>Zorbalığa karşı hem yüz yüze ve hem de çevrimiçi vakalar dikkate alınarak hassas önlemler alınmalıdır.</w:t>
      </w:r>
    </w:p>
    <w:p w:rsidR="00EA56FB" w:rsidRDefault="00EA56FB" w:rsidP="00341C41">
      <w:pPr>
        <w:spacing w:before="120" w:after="120"/>
        <w:rPr>
          <w:color w:val="000000"/>
          <w:lang w:val="tr-TR"/>
        </w:rPr>
      </w:pPr>
      <w:r w:rsidRPr="009F483A">
        <w:rPr>
          <w:color w:val="000000"/>
          <w:lang w:val="tr-TR"/>
        </w:rPr>
        <w:t xml:space="preserve">13. </w:t>
      </w:r>
      <w:r>
        <w:rPr>
          <w:color w:val="000000"/>
          <w:lang w:val="tr-TR"/>
        </w:rPr>
        <w:t>Aileler çocuklarının İnternet’te tanıştıkları yabancılarla yüz yüze görüşmelerinden haberdar olmalıdır.</w:t>
      </w:r>
    </w:p>
    <w:p w:rsidR="00EA56FB" w:rsidRDefault="00EA56FB" w:rsidP="00341C41">
      <w:pPr>
        <w:spacing w:before="120" w:after="120"/>
        <w:rPr>
          <w:color w:val="000000"/>
          <w:lang w:val="tr-TR"/>
        </w:rPr>
      </w:pPr>
      <w:r w:rsidRPr="009F483A">
        <w:rPr>
          <w:color w:val="000000"/>
          <w:lang w:val="tr-TR"/>
        </w:rPr>
        <w:t xml:space="preserve">14. </w:t>
      </w:r>
      <w:r>
        <w:rPr>
          <w:color w:val="000000"/>
          <w:lang w:val="tr-TR"/>
        </w:rPr>
        <w:t>Çocukların ve gençlerin birbirlerine zarar vermesinden oluşabilecek yeni riskler konusunda politika yapıcılar dikkatli olmalıdırlar.</w:t>
      </w:r>
    </w:p>
    <w:p w:rsidR="00EA56FB" w:rsidRDefault="00EA56FB" w:rsidP="00341C41">
      <w:pPr>
        <w:spacing w:before="120" w:after="120"/>
        <w:rPr>
          <w:color w:val="000000"/>
          <w:lang w:val="tr-TR"/>
        </w:rPr>
      </w:pPr>
      <w:r w:rsidRPr="009F483A">
        <w:rPr>
          <w:color w:val="000000"/>
          <w:lang w:val="tr-TR"/>
        </w:rPr>
        <w:t xml:space="preserve">15. </w:t>
      </w:r>
      <w:r>
        <w:rPr>
          <w:color w:val="000000"/>
          <w:lang w:val="tr-TR"/>
        </w:rPr>
        <w:t xml:space="preserve">Farkındalığı attırmak için, etkili başa çıkma yöntemlerini içeren güvenlik mesajlarının altı çizilmeli, aileyle, arkadaşla ve öğretmenle konuşmak ve hatta çevrimiçi araç kullanmak gibi sosyal destekler vurgulanmalıdır. </w:t>
      </w:r>
    </w:p>
    <w:p w:rsidR="00EA56FB" w:rsidRPr="009F483A" w:rsidRDefault="00EA56FB" w:rsidP="00341C41">
      <w:pPr>
        <w:spacing w:before="120" w:after="120"/>
        <w:rPr>
          <w:color w:val="000000"/>
          <w:lang w:val="tr-TR"/>
        </w:rPr>
      </w:pPr>
      <w:r w:rsidRPr="009F483A">
        <w:rPr>
          <w:color w:val="000000"/>
          <w:lang w:val="tr-TR"/>
        </w:rPr>
        <w:t xml:space="preserve">16. </w:t>
      </w:r>
      <w:r>
        <w:rPr>
          <w:color w:val="000000"/>
          <w:lang w:val="tr-TR"/>
        </w:rPr>
        <w:t xml:space="preserve">Ailelerin pratik olarak uygulayabilecekleri önlemler ve tavsiyeler geliştirilmelidir. </w:t>
      </w:r>
    </w:p>
    <w:p w:rsidR="00EA56FB" w:rsidRDefault="00EA56FB" w:rsidP="00341C41">
      <w:pPr>
        <w:spacing w:before="120" w:after="120"/>
        <w:rPr>
          <w:color w:val="000000"/>
          <w:lang w:val="tr-TR"/>
        </w:rPr>
      </w:pPr>
      <w:r w:rsidRPr="009F483A">
        <w:rPr>
          <w:color w:val="000000"/>
          <w:lang w:val="tr-TR"/>
        </w:rPr>
        <w:t xml:space="preserve">17. </w:t>
      </w:r>
      <w:r>
        <w:rPr>
          <w:color w:val="000000"/>
          <w:lang w:val="tr-TR"/>
        </w:rPr>
        <w:t>Ailelerin kullandığı kontrol yazılımlarının, onların kullanabileceği özellikte ve kolaylıkta olması için çalışılmalıdır.</w:t>
      </w:r>
    </w:p>
    <w:p w:rsidR="00EA56FB" w:rsidRPr="009F483A" w:rsidRDefault="00EA56FB" w:rsidP="00341C41">
      <w:pPr>
        <w:spacing w:before="120" w:after="120"/>
        <w:rPr>
          <w:color w:val="000000"/>
          <w:lang w:val="tr-TR"/>
        </w:rPr>
      </w:pPr>
      <w:r w:rsidRPr="009F483A">
        <w:rPr>
          <w:color w:val="000000"/>
          <w:lang w:val="tr-TR"/>
        </w:rPr>
        <w:t xml:space="preserve">18. </w:t>
      </w:r>
      <w:r>
        <w:rPr>
          <w:color w:val="000000"/>
          <w:lang w:val="tr-TR"/>
        </w:rPr>
        <w:t xml:space="preserve">Öğretmenlerin bu sürece daha fazla dahil olması sağlanmalıdır. </w:t>
      </w:r>
    </w:p>
    <w:p w:rsidR="00EA56FB" w:rsidRDefault="00EA56FB" w:rsidP="00341C41">
      <w:pPr>
        <w:spacing w:before="120" w:after="120"/>
        <w:rPr>
          <w:color w:val="000000"/>
          <w:lang w:val="tr-TR"/>
        </w:rPr>
      </w:pPr>
      <w:r w:rsidRPr="009F483A">
        <w:rPr>
          <w:color w:val="000000"/>
          <w:lang w:val="tr-TR"/>
        </w:rPr>
        <w:t xml:space="preserve">19. </w:t>
      </w:r>
      <w:r>
        <w:rPr>
          <w:color w:val="000000"/>
          <w:lang w:val="tr-TR"/>
        </w:rPr>
        <w:t>İnternet güvenliği bilincini ve eğitimini sağlamak konusunda endüstri daha fazla rol almalıdır.</w:t>
      </w:r>
    </w:p>
    <w:p w:rsidR="00EA56FB" w:rsidRPr="009F483A" w:rsidRDefault="00EA56FB" w:rsidP="00341C41">
      <w:pPr>
        <w:spacing w:before="120" w:after="120"/>
        <w:rPr>
          <w:color w:val="000000"/>
          <w:lang w:val="tr-TR"/>
        </w:rPr>
      </w:pPr>
      <w:r w:rsidRPr="009F483A">
        <w:rPr>
          <w:color w:val="000000"/>
          <w:lang w:val="tr-TR"/>
        </w:rPr>
        <w:t xml:space="preserve">20. </w:t>
      </w:r>
      <w:r>
        <w:rPr>
          <w:color w:val="000000"/>
          <w:lang w:val="tr-TR"/>
        </w:rPr>
        <w:t>Tüm ülkeler için öneriler: ülkedeki İnternet kullanım yaygınlığı, daha fazla çevrimiçi olanak yerine daha fazla çevrimiçi riskle ilişkilendirilmekte, daha iyi erişimin politika yapıcıların baş edebileceğinden daha fazla risk doğuracağı öne sürülmektedir. Daha fazla eğitim alan veya sınıflarında daha fazla bilgisayar olan ülkelerdeki çocukların sayısal yetenekleri daha fazla olduğundan eğitim, sayısal yeteneklerin, okuryazarlığın ve yurttaşlığın gelişmesinde önemli bir rol oynamakta ve tüm ülkelerce desteklenmesi gerekmektedir.</w:t>
      </w:r>
    </w:p>
    <w:sectPr w:rsidR="00EA56FB" w:rsidRPr="009F483A" w:rsidSect="00373E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B1F67"/>
    <w:multiLevelType w:val="hybridMultilevel"/>
    <w:tmpl w:val="C1D0FC1A"/>
    <w:lvl w:ilvl="0" w:tplc="3BAC9428">
      <w:start w:val="1"/>
      <w:numFmt w:val="bullet"/>
      <w:lvlText w:val=""/>
      <w:lvlJc w:val="left"/>
      <w:pPr>
        <w:tabs>
          <w:tab w:val="num" w:pos="360"/>
        </w:tabs>
        <w:ind w:left="360" w:hanging="360"/>
      </w:pPr>
      <w:rPr>
        <w:rFonts w:ascii="Wingdings" w:hAnsi="Wingdings" w:hint="default"/>
        <w:b/>
        <w:i w:val="0"/>
        <w:color w:val="auto"/>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
    <w:nsid w:val="54F32853"/>
    <w:multiLevelType w:val="hybridMultilevel"/>
    <w:tmpl w:val="CC36F2B2"/>
    <w:lvl w:ilvl="0" w:tplc="B292F9D4">
      <w:start w:val="1"/>
      <w:numFmt w:val="bullet"/>
      <w:pStyle w:val="BulletedlistDU"/>
      <w:lvlText w:val=""/>
      <w:lvlJc w:val="left"/>
      <w:pPr>
        <w:tabs>
          <w:tab w:val="num" w:pos="360"/>
        </w:tabs>
        <w:ind w:left="360" w:hanging="360"/>
      </w:pPr>
      <w:rPr>
        <w:rFonts w:ascii="Wingdings" w:hAnsi="Wingdings" w:hint="default"/>
        <w:color w:val="auto"/>
      </w:rPr>
    </w:lvl>
    <w:lvl w:ilvl="1" w:tplc="FDC6278E">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F98"/>
    <w:rsid w:val="00001D9E"/>
    <w:rsid w:val="0002518F"/>
    <w:rsid w:val="000561B5"/>
    <w:rsid w:val="000A6797"/>
    <w:rsid w:val="000E2A0D"/>
    <w:rsid w:val="000F34BB"/>
    <w:rsid w:val="001014D4"/>
    <w:rsid w:val="00183331"/>
    <w:rsid w:val="0019783B"/>
    <w:rsid w:val="001B031F"/>
    <w:rsid w:val="001C1D43"/>
    <w:rsid w:val="001F0B7E"/>
    <w:rsid w:val="0027152B"/>
    <w:rsid w:val="0029675B"/>
    <w:rsid w:val="002B7F47"/>
    <w:rsid w:val="002C7ECF"/>
    <w:rsid w:val="002D107E"/>
    <w:rsid w:val="00317016"/>
    <w:rsid w:val="00332B4F"/>
    <w:rsid w:val="00341C41"/>
    <w:rsid w:val="00342670"/>
    <w:rsid w:val="00355D9F"/>
    <w:rsid w:val="00373EC2"/>
    <w:rsid w:val="00384A7B"/>
    <w:rsid w:val="003B508B"/>
    <w:rsid w:val="003E5162"/>
    <w:rsid w:val="003F3A99"/>
    <w:rsid w:val="0042789A"/>
    <w:rsid w:val="0047389B"/>
    <w:rsid w:val="004779A0"/>
    <w:rsid w:val="0049119D"/>
    <w:rsid w:val="00493301"/>
    <w:rsid w:val="004B6FEC"/>
    <w:rsid w:val="004E022C"/>
    <w:rsid w:val="00535E69"/>
    <w:rsid w:val="00555439"/>
    <w:rsid w:val="005A4CD4"/>
    <w:rsid w:val="005A7F98"/>
    <w:rsid w:val="005C67BC"/>
    <w:rsid w:val="006C29E1"/>
    <w:rsid w:val="006D1ED5"/>
    <w:rsid w:val="00743E6E"/>
    <w:rsid w:val="0079168A"/>
    <w:rsid w:val="007D4334"/>
    <w:rsid w:val="007D58DB"/>
    <w:rsid w:val="007F34AD"/>
    <w:rsid w:val="007F5751"/>
    <w:rsid w:val="008241AD"/>
    <w:rsid w:val="0085651D"/>
    <w:rsid w:val="00861A3F"/>
    <w:rsid w:val="008A396C"/>
    <w:rsid w:val="008C2EAD"/>
    <w:rsid w:val="008E554C"/>
    <w:rsid w:val="008F4E22"/>
    <w:rsid w:val="00906893"/>
    <w:rsid w:val="00941E96"/>
    <w:rsid w:val="00992325"/>
    <w:rsid w:val="009C5AC3"/>
    <w:rsid w:val="009D3902"/>
    <w:rsid w:val="009E4814"/>
    <w:rsid w:val="009E57C2"/>
    <w:rsid w:val="009F483A"/>
    <w:rsid w:val="00A14CEC"/>
    <w:rsid w:val="00A42C24"/>
    <w:rsid w:val="00A61B09"/>
    <w:rsid w:val="00A853AC"/>
    <w:rsid w:val="00A954C8"/>
    <w:rsid w:val="00AF5557"/>
    <w:rsid w:val="00B17E68"/>
    <w:rsid w:val="00B50E2B"/>
    <w:rsid w:val="00BA22E9"/>
    <w:rsid w:val="00BA79EF"/>
    <w:rsid w:val="00BB3D6A"/>
    <w:rsid w:val="00BD07FC"/>
    <w:rsid w:val="00D17CC1"/>
    <w:rsid w:val="00D26EAC"/>
    <w:rsid w:val="00D77A79"/>
    <w:rsid w:val="00DA78D0"/>
    <w:rsid w:val="00DC2550"/>
    <w:rsid w:val="00DD4DCB"/>
    <w:rsid w:val="00DE34D0"/>
    <w:rsid w:val="00DE755B"/>
    <w:rsid w:val="00DF3FE0"/>
    <w:rsid w:val="00DF78C1"/>
    <w:rsid w:val="00E17432"/>
    <w:rsid w:val="00E34E7D"/>
    <w:rsid w:val="00E60D7D"/>
    <w:rsid w:val="00E77D7F"/>
    <w:rsid w:val="00E81AC8"/>
    <w:rsid w:val="00E845BC"/>
    <w:rsid w:val="00EA4DAA"/>
    <w:rsid w:val="00EA56FB"/>
    <w:rsid w:val="00ED1737"/>
    <w:rsid w:val="00ED610D"/>
    <w:rsid w:val="00F123AE"/>
    <w:rsid w:val="00F26874"/>
    <w:rsid w:val="00FD7D9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98"/>
    <w:rPr>
      <w:rFonts w:cs="Calibri"/>
      <w:lang w:val="en-I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DU">
    <w:name w:val="Bulleted list (DU)"/>
    <w:basedOn w:val="Normal"/>
    <w:uiPriority w:val="99"/>
    <w:rsid w:val="005A7F98"/>
    <w:pPr>
      <w:numPr>
        <w:numId w:val="1"/>
      </w:numPr>
      <w:spacing w:after="60" w:line="240" w:lineRule="atLeast"/>
    </w:pPr>
    <w:rPr>
      <w:rFonts w:ascii="Arial" w:eastAsia="Times New Roman" w:hAnsi="Arial" w:cs="Arial"/>
      <w:sz w:val="18"/>
      <w:szCs w:val="18"/>
      <w:lang w:val="en-GB"/>
    </w:rPr>
  </w:style>
  <w:style w:type="character" w:styleId="CommentReference">
    <w:name w:val="annotation reference"/>
    <w:basedOn w:val="DefaultParagraphFont"/>
    <w:uiPriority w:val="99"/>
    <w:semiHidden/>
    <w:rsid w:val="005A7F98"/>
    <w:rPr>
      <w:rFonts w:cs="Times New Roman"/>
      <w:sz w:val="16"/>
      <w:szCs w:val="16"/>
    </w:rPr>
  </w:style>
  <w:style w:type="paragraph" w:styleId="CommentText">
    <w:name w:val="annotation text"/>
    <w:basedOn w:val="Normal"/>
    <w:link w:val="CommentTextChar"/>
    <w:uiPriority w:val="99"/>
    <w:semiHidden/>
    <w:rsid w:val="005A7F98"/>
    <w:rPr>
      <w:sz w:val="20"/>
      <w:szCs w:val="20"/>
    </w:rPr>
  </w:style>
  <w:style w:type="character" w:customStyle="1" w:styleId="CommentTextChar">
    <w:name w:val="Comment Text Char"/>
    <w:basedOn w:val="DefaultParagraphFont"/>
    <w:link w:val="CommentText"/>
    <w:uiPriority w:val="99"/>
    <w:semiHidden/>
    <w:locked/>
    <w:rsid w:val="005A7F98"/>
    <w:rPr>
      <w:rFonts w:cs="Times New Roman"/>
      <w:sz w:val="20"/>
      <w:szCs w:val="20"/>
    </w:rPr>
  </w:style>
  <w:style w:type="paragraph" w:styleId="CommentSubject">
    <w:name w:val="annotation subject"/>
    <w:basedOn w:val="CommentText"/>
    <w:next w:val="CommentText"/>
    <w:link w:val="CommentSubjectChar"/>
    <w:uiPriority w:val="99"/>
    <w:semiHidden/>
    <w:rsid w:val="005A7F98"/>
    <w:rPr>
      <w:b/>
      <w:bCs/>
    </w:rPr>
  </w:style>
  <w:style w:type="character" w:customStyle="1" w:styleId="CommentSubjectChar">
    <w:name w:val="Comment Subject Char"/>
    <w:basedOn w:val="CommentTextChar"/>
    <w:link w:val="CommentSubject"/>
    <w:uiPriority w:val="99"/>
    <w:semiHidden/>
    <w:locked/>
    <w:rsid w:val="005A7F98"/>
    <w:rPr>
      <w:b/>
      <w:bCs/>
    </w:rPr>
  </w:style>
  <w:style w:type="paragraph" w:styleId="BalloonText">
    <w:name w:val="Balloon Text"/>
    <w:basedOn w:val="Normal"/>
    <w:link w:val="BalloonTextChar"/>
    <w:uiPriority w:val="99"/>
    <w:semiHidden/>
    <w:rsid w:val="005A7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7F98"/>
    <w:rPr>
      <w:rFonts w:ascii="Tahoma" w:hAnsi="Tahoma" w:cs="Tahoma"/>
      <w:sz w:val="16"/>
      <w:szCs w:val="16"/>
    </w:rPr>
  </w:style>
  <w:style w:type="character" w:customStyle="1" w:styleId="syslayoutthreecolumntwo">
    <w:name w:val="sys_layout_three_column_two"/>
    <w:basedOn w:val="DefaultParagraphFont"/>
    <w:uiPriority w:val="99"/>
    <w:rsid w:val="005A7F98"/>
    <w:rPr>
      <w:rFonts w:cs="Times New Roman"/>
    </w:rPr>
  </w:style>
  <w:style w:type="character" w:styleId="Hyperlink">
    <w:name w:val="Hyperlink"/>
    <w:basedOn w:val="DefaultParagraphFont"/>
    <w:uiPriority w:val="99"/>
    <w:rsid w:val="00DC2550"/>
    <w:rPr>
      <w:rFonts w:cs="Times New Roman"/>
      <w:color w:val="0000FF"/>
      <w:u w:val="single"/>
    </w:rPr>
  </w:style>
  <w:style w:type="paragraph" w:styleId="PlainText">
    <w:name w:val="Plain Text"/>
    <w:basedOn w:val="Normal"/>
    <w:link w:val="PlainTextChar"/>
    <w:uiPriority w:val="99"/>
    <w:semiHidden/>
    <w:rsid w:val="00BD07FC"/>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BD07FC"/>
    <w:rPr>
      <w:rFonts w:ascii="Consolas" w:hAnsi="Consolas" w:cs="Consolas"/>
      <w:sz w:val="21"/>
      <w:szCs w:val="21"/>
    </w:rPr>
  </w:style>
  <w:style w:type="character" w:customStyle="1" w:styleId="st">
    <w:name w:val="st"/>
    <w:basedOn w:val="DefaultParagraphFont"/>
    <w:uiPriority w:val="99"/>
    <w:rsid w:val="00A954C8"/>
    <w:rPr>
      <w:rFonts w:cs="Times New Roman"/>
    </w:rPr>
  </w:style>
  <w:style w:type="character" w:styleId="Emphasis">
    <w:name w:val="Emphasis"/>
    <w:basedOn w:val="DefaultParagraphFont"/>
    <w:uiPriority w:val="99"/>
    <w:qFormat/>
    <w:locked/>
    <w:rsid w:val="00A954C8"/>
    <w:rPr>
      <w:rFonts w:cs="Times New Roman"/>
      <w:i/>
      <w:iCs/>
    </w:rPr>
  </w:style>
</w:styles>
</file>

<file path=word/webSettings.xml><?xml version="1.0" encoding="utf-8"?>
<w:webSettings xmlns:r="http://schemas.openxmlformats.org/officeDocument/2006/relationships" xmlns:w="http://schemas.openxmlformats.org/wordprocessingml/2006/main">
  <w:divs>
    <w:div w:id="216207906">
      <w:marLeft w:val="0"/>
      <w:marRight w:val="0"/>
      <w:marTop w:val="0"/>
      <w:marBottom w:val="0"/>
      <w:divBdr>
        <w:top w:val="none" w:sz="0" w:space="0" w:color="auto"/>
        <w:left w:val="none" w:sz="0" w:space="0" w:color="auto"/>
        <w:bottom w:val="none" w:sz="0" w:space="0" w:color="auto"/>
        <w:right w:val="none" w:sz="0" w:space="0" w:color="auto"/>
      </w:divBdr>
    </w:div>
    <w:div w:id="216207907">
      <w:marLeft w:val="0"/>
      <w:marRight w:val="0"/>
      <w:marTop w:val="0"/>
      <w:marBottom w:val="0"/>
      <w:divBdr>
        <w:top w:val="none" w:sz="0" w:space="0" w:color="auto"/>
        <w:left w:val="none" w:sz="0" w:space="0" w:color="auto"/>
        <w:bottom w:val="none" w:sz="0" w:space="0" w:color="auto"/>
        <w:right w:val="none" w:sz="0" w:space="0" w:color="auto"/>
      </w:divBdr>
    </w:div>
    <w:div w:id="216207908">
      <w:marLeft w:val="0"/>
      <w:marRight w:val="0"/>
      <w:marTop w:val="0"/>
      <w:marBottom w:val="0"/>
      <w:divBdr>
        <w:top w:val="none" w:sz="0" w:space="0" w:color="auto"/>
        <w:left w:val="none" w:sz="0" w:space="0" w:color="auto"/>
        <w:bottom w:val="none" w:sz="0" w:space="0" w:color="auto"/>
        <w:right w:val="none" w:sz="0" w:space="0" w:color="auto"/>
      </w:divBdr>
    </w:div>
    <w:div w:id="216207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rsat@met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kidsonline.metu.edu.tr/" TargetMode="External"/><Relationship Id="rId5" Type="http://schemas.openxmlformats.org/officeDocument/2006/relationships/hyperlink" Target="http://www.eukidsonline.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3</Pages>
  <Words>1470</Words>
  <Characters>8383</Characters>
  <Application>Microsoft Office Outlook</Application>
  <DocSecurity>0</DocSecurity>
  <Lines>0</Lines>
  <Paragraphs>0</Paragraphs>
  <ScaleCrop>false</ScaleCrop>
  <Company>NCTE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mobile internet use by children requires a new approach to safety</dc:title>
  <dc:subject/>
  <dc:creator>Simon Grehan</dc:creator>
  <cp:keywords/>
  <dc:description/>
  <cp:lastModifiedBy>duygu</cp:lastModifiedBy>
  <cp:revision>9</cp:revision>
  <dcterms:created xsi:type="dcterms:W3CDTF">2011-10-17T07:51:00Z</dcterms:created>
  <dcterms:modified xsi:type="dcterms:W3CDTF">2011-10-17T10:32:00Z</dcterms:modified>
</cp:coreProperties>
</file>